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Зарегистрирован в Минюсте РФ 14 ноября 2013 г.</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Регистрационный N 30384</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17A00">
        <w:rPr>
          <w:rFonts w:ascii="Arial" w:eastAsia="Times New Roman" w:hAnsi="Arial" w:cs="Arial"/>
          <w:b/>
          <w:bCs/>
          <w:color w:val="373737"/>
          <w:sz w:val="21"/>
          <w:szCs w:val="21"/>
        </w:rPr>
        <w:t>приказываю:</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Утвердить прилагаемый федеральный государственный образовательный стандарт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Признать утратившими силу приказы Министерства образования и науки Российской Федерации: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Настоящий приказ вступает в силу с 1 января 2014 года.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Министр</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Д. Ливанов</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u w:val="single"/>
        </w:rPr>
        <w:t>Приложение</w:t>
      </w:r>
    </w:p>
    <w:p w:rsidR="00A17A00" w:rsidRPr="00A17A00" w:rsidRDefault="00A17A00" w:rsidP="00A17A00">
      <w:pPr>
        <w:shd w:val="clear" w:color="auto" w:fill="FFFFFF"/>
        <w:spacing w:before="150" w:after="0" w:line="240" w:lineRule="auto"/>
        <w:outlineLvl w:val="3"/>
        <w:rPr>
          <w:rFonts w:ascii="Arial" w:eastAsia="Times New Roman" w:hAnsi="Arial" w:cs="Arial"/>
          <w:b/>
          <w:bCs/>
          <w:color w:val="373737"/>
          <w:sz w:val="24"/>
          <w:szCs w:val="24"/>
        </w:rPr>
      </w:pPr>
      <w:r w:rsidRPr="00A17A00">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I. Общие положения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1.2. Стандарт разработан на основе Конституции Российской Федерации</w:t>
      </w:r>
      <w:r w:rsidRPr="00A17A00">
        <w:rPr>
          <w:rFonts w:ascii="Arial" w:eastAsia="Times New Roman" w:hAnsi="Arial" w:cs="Arial"/>
          <w:color w:val="373737"/>
          <w:sz w:val="21"/>
          <w:szCs w:val="21"/>
          <w:vertAlign w:val="superscript"/>
        </w:rPr>
        <w:t>1</w:t>
      </w:r>
      <w:r w:rsidRPr="00A17A00">
        <w:rPr>
          <w:rFonts w:ascii="Arial" w:eastAsia="Times New Roman" w:hAnsi="Arial" w:cs="Arial"/>
          <w:color w:val="373737"/>
          <w:sz w:val="21"/>
          <w:szCs w:val="21"/>
        </w:rPr>
        <w:t> и законодательства Российской Федерации и с учетом Конвенции ООН о правах ребенка</w:t>
      </w:r>
      <w:r w:rsidRPr="00A17A00">
        <w:rPr>
          <w:rFonts w:ascii="Arial" w:eastAsia="Times New Roman" w:hAnsi="Arial" w:cs="Arial"/>
          <w:color w:val="373737"/>
          <w:sz w:val="21"/>
          <w:szCs w:val="21"/>
          <w:vertAlign w:val="superscript"/>
        </w:rPr>
        <w:t>2</w:t>
      </w:r>
      <w:r w:rsidRPr="00A17A00">
        <w:rPr>
          <w:rFonts w:ascii="Arial" w:eastAsia="Times New Roman" w:hAnsi="Arial" w:cs="Arial"/>
          <w:color w:val="373737"/>
          <w:sz w:val="21"/>
          <w:szCs w:val="21"/>
        </w:rPr>
        <w:t>, в основе которых заложены следующие основные принципы: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уважение личности ребенка;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1.3. В Стандарте учитываются: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возможности освоения ребенком Программы на разных этапах ее реализации.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1.4. Основные принципы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поддержка инициативы детей в различных видах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сотрудничество Организации с семьей;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6) приобщение детей к социокультурным нормам, традициям семьи, общества и государства;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9) учет этнокультурной ситуации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1.5. Стандарт направлен на достижение следующих целей: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повышение социального статуса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1.6. Стандарт направлен на решение следующих задач:</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1.7. Стандарт является основой для: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разработки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1.8. Стандарт включает в себя требования к:</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структуре Программы и ее объему;</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условиям реализации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результатам освоения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2.4. Программа направлена на: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17A00">
        <w:rPr>
          <w:rFonts w:ascii="Arial" w:eastAsia="Times New Roman" w:hAnsi="Arial" w:cs="Arial"/>
          <w:color w:val="373737"/>
          <w:sz w:val="21"/>
          <w:szCs w:val="21"/>
          <w:vertAlign w:val="superscript"/>
        </w:rPr>
        <w:t>3</w:t>
      </w:r>
      <w:r w:rsidRPr="00A17A00">
        <w:rPr>
          <w:rFonts w:ascii="Arial" w:eastAsia="Times New Roman" w:hAnsi="Arial" w:cs="Arial"/>
          <w:color w:val="373737"/>
          <w:sz w:val="21"/>
          <w:szCs w:val="21"/>
        </w:rPr>
        <w:t>.</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Программа может реализовываться в течение всего времени пребывания</w:t>
      </w:r>
      <w:r w:rsidRPr="00A17A00">
        <w:rPr>
          <w:rFonts w:ascii="Arial" w:eastAsia="Times New Roman" w:hAnsi="Arial" w:cs="Arial"/>
          <w:color w:val="373737"/>
          <w:sz w:val="21"/>
          <w:szCs w:val="21"/>
          <w:vertAlign w:val="superscript"/>
        </w:rPr>
        <w:t>4</w:t>
      </w:r>
      <w:r w:rsidRPr="00A17A00">
        <w:rPr>
          <w:rFonts w:ascii="Arial" w:eastAsia="Times New Roman" w:hAnsi="Arial" w:cs="Arial"/>
          <w:color w:val="373737"/>
          <w:sz w:val="21"/>
          <w:szCs w:val="21"/>
        </w:rPr>
        <w:t> детей в Организации.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социально-коммуникативное развитие;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познавательное развитие; речевое развитие;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художественно-эстетическое развитие;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физическое развитие.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w:t>
      </w:r>
      <w:r w:rsidRPr="00A17A00">
        <w:rPr>
          <w:rFonts w:ascii="Arial" w:eastAsia="Times New Roman" w:hAnsi="Arial" w:cs="Arial"/>
          <w:color w:val="373737"/>
          <w:sz w:val="21"/>
          <w:szCs w:val="21"/>
        </w:rPr>
        <w:lastRenderedPageBreak/>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предметно-пространственная развивающая образовательная среда;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характер взаимодействия со взрослыми;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характер взаимодействия с другими детьми;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система отношений ребенка к миру, к другим людям, к себе самому.</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Пояснительная записка должна раскрывать: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цели и задачи реализации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принципы и подходы к формированию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Содержательный раздел Программы должен включать: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содержательном разделе Программы должны быть представлены: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б) способы и направления поддержки детской инициативы;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A17A00">
        <w:rPr>
          <w:rFonts w:ascii="Arial" w:eastAsia="Times New Roman" w:hAnsi="Arial" w:cs="Arial"/>
          <w:color w:val="373737"/>
          <w:sz w:val="21"/>
          <w:szCs w:val="21"/>
        </w:rPr>
        <w:lastRenderedPageBreak/>
        <w:t>отношений из числа парциальных и иных программ и/или созданных ими самостоятельно.</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сложившиеся традиции Организации или Группы.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Коррекционная работа и/или инклюзивное образование должны быть направлены на: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краткой презентации Программы должны быть указаны: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используемые Примерные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обеспечивает эмоциональное благополучие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способствует профессиональному развитию педагогических работников;</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создает условия для развивающего вариативного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обеспечивает открытость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6) создает условия для участия родителей (законных представителей) в образовательной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7) защита детей от всех форм физического и психического насилия</w:t>
      </w:r>
      <w:r w:rsidRPr="00A17A00">
        <w:rPr>
          <w:rFonts w:ascii="Arial" w:eastAsia="Times New Roman" w:hAnsi="Arial" w:cs="Arial"/>
          <w:color w:val="373737"/>
          <w:sz w:val="21"/>
          <w:szCs w:val="21"/>
          <w:vertAlign w:val="superscript"/>
        </w:rPr>
        <w:t>5</w:t>
      </w:r>
      <w:r w:rsidRPr="00A17A00">
        <w:rPr>
          <w:rFonts w:ascii="Arial" w:eastAsia="Times New Roman" w:hAnsi="Arial" w:cs="Arial"/>
          <w:color w:val="373737"/>
          <w:sz w:val="21"/>
          <w:szCs w:val="21"/>
        </w:rPr>
        <w:t>;</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оптимизации работы с группой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обеспечение эмоционального благополучия через:</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непосредственное общение с каждым ребенком;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уважительное отношение к каждому ребенку, к его чувствам и потребностям;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поддержку индивидуальности и инициативы детей через:</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установление правил взаимодействия в разных ситуациях:</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развитие умения детей работать в группе сверстников;</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w:t>
      </w:r>
      <w:r w:rsidRPr="00A17A00">
        <w:rPr>
          <w:rFonts w:ascii="Arial" w:eastAsia="Times New Roman" w:hAnsi="Arial" w:cs="Arial"/>
          <w:color w:val="373737"/>
          <w:sz w:val="21"/>
          <w:szCs w:val="21"/>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создание условий для овладения культурными средствами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оценку индивидуального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3.2.6. В целях эффективной реализации Программы должны быть созданы условия для: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3.2.8. Организация должна создавать возможности: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3.3.Требования к развивающей предметно-пространственной среде.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3.3.3. Развивающая предметно-пространственная среда должна обеспечивать: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реализацию различных образовательных программ;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эмоциональное благополучие детей во взаимодействии с предметно-пространственным окружением;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возможность самовыражения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Полифункциональность материалов предполагает:</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Вариативность среды предполагает:</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Доступность среды предполагает:</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исправность и сохранность материалов и оборудования.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3.4. Требования к кадровым условиям реализации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3.4.4. При организации инклюзивного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17A00">
        <w:rPr>
          <w:rFonts w:ascii="Arial" w:eastAsia="Times New Roman" w:hAnsi="Arial" w:cs="Arial"/>
          <w:color w:val="373737"/>
          <w:sz w:val="21"/>
          <w:szCs w:val="21"/>
          <w:vertAlign w:val="superscript"/>
        </w:rPr>
        <w:t>6</w:t>
      </w:r>
      <w:r w:rsidRPr="00A17A00">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3.5.1. Требования к материально-техническим условиям реализации Программы включают:</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 оснащенность помещений развивающей предметно-пространственной средой;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3.6.2. Финансовые условия реализации Программы должны: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w:t>
      </w:r>
      <w:r w:rsidRPr="00A17A00">
        <w:rPr>
          <w:rFonts w:ascii="Arial" w:eastAsia="Times New Roman" w:hAnsi="Arial" w:cs="Arial"/>
          <w:color w:val="373737"/>
          <w:sz w:val="21"/>
          <w:szCs w:val="21"/>
        </w:rPr>
        <w:lastRenderedPageBreak/>
        <w:t>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расходов на оплату труда работников, реализующих Программу;</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иных расходов, связанных с реализацией и обеспечением реализации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17A00">
        <w:rPr>
          <w:rFonts w:ascii="Arial" w:eastAsia="Times New Roman" w:hAnsi="Arial" w:cs="Arial"/>
          <w:color w:val="373737"/>
          <w:sz w:val="21"/>
          <w:szCs w:val="21"/>
          <w:vertAlign w:val="superscript"/>
        </w:rPr>
        <w:t>7</w:t>
      </w:r>
      <w:r w:rsidRPr="00A17A00">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A17A00">
        <w:rPr>
          <w:rFonts w:ascii="Arial" w:eastAsia="Times New Roman" w:hAnsi="Arial" w:cs="Arial"/>
          <w:color w:val="373737"/>
          <w:sz w:val="21"/>
          <w:szCs w:val="21"/>
          <w:vertAlign w:val="superscript"/>
        </w:rPr>
        <w:t>8</w:t>
      </w:r>
      <w:r w:rsidRPr="00A17A00">
        <w:rPr>
          <w:rFonts w:ascii="Arial" w:eastAsia="Times New Roman" w:hAnsi="Arial" w:cs="Arial"/>
          <w:color w:val="373737"/>
          <w:sz w:val="21"/>
          <w:szCs w:val="21"/>
        </w:rPr>
        <w:t>.</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4.4. Настоящие требования являются ориентирами для: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б) решения задач:</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формирования Программы;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анализа профессиональной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взаимодействия с семьями;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 изучения характеристик образования детей в возрасте от 2 месяцев до 8 лет;</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аттестацию педагогических кадров;</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оценку качества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распределение стимулирующего фонда оплаты труда работников Организации.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Целевые ориентиры образования в младенческом и раннем возрасте:</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w:t>
      </w:r>
      <w:r w:rsidRPr="00A17A00">
        <w:rPr>
          <w:rFonts w:ascii="Arial" w:eastAsia="Times New Roman" w:hAnsi="Arial" w:cs="Arial"/>
          <w:color w:val="373737"/>
          <w:sz w:val="21"/>
          <w:szCs w:val="21"/>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проявляет интерес к сверстникам; наблюдает за их действиями и подражает им;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Целевые ориентиры на этапе завершения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A17A00">
        <w:rPr>
          <w:rFonts w:ascii="Arial" w:eastAsia="Times New Roman" w:hAnsi="Arial" w:cs="Arial"/>
          <w:color w:val="373737"/>
          <w:sz w:val="21"/>
          <w:szCs w:val="21"/>
        </w:rPr>
        <w:lastRenderedPageBreak/>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1</w:t>
      </w:r>
      <w:r w:rsidRPr="00A17A00">
        <w:rPr>
          <w:rFonts w:ascii="Arial" w:eastAsia="Times New Roman" w:hAnsi="Arial" w:cs="Arial"/>
          <w:i/>
          <w:iCs/>
          <w:color w:val="373737"/>
          <w:sz w:val="21"/>
          <w:szCs w:val="21"/>
        </w:rPr>
        <w:t> Российская газета, 25 декабря 1993 г.; Собрание законодательства Российской Федерации, 2009, N 1, ст. 1, ст. 2.</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2</w:t>
      </w:r>
      <w:r w:rsidRPr="00A17A00">
        <w:rPr>
          <w:rFonts w:ascii="Arial" w:eastAsia="Times New Roman" w:hAnsi="Arial" w:cs="Arial"/>
          <w:i/>
          <w:iCs/>
          <w:color w:val="373737"/>
          <w:sz w:val="21"/>
          <w:szCs w:val="21"/>
        </w:rPr>
        <w:t> Сборник международных договоров СССР, 1993, выпуск XLVI.</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3</w:t>
      </w:r>
      <w:r w:rsidRPr="00A17A00">
        <w:rPr>
          <w:rFonts w:ascii="Arial" w:eastAsia="Times New Roman" w:hAnsi="Arial" w:cs="Arial"/>
          <w:i/>
          <w:iCs/>
          <w:color w:val="373737"/>
          <w:sz w:val="21"/>
          <w:szCs w:val="21"/>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4</w:t>
      </w:r>
      <w:r w:rsidRPr="00A17A00">
        <w:rPr>
          <w:rFonts w:ascii="Arial" w:eastAsia="Times New Roman" w:hAnsi="Arial" w:cs="Arial"/>
          <w:i/>
          <w:iCs/>
          <w:color w:val="373737"/>
          <w:sz w:val="21"/>
          <w:szCs w:val="21"/>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5</w:t>
      </w:r>
      <w:r w:rsidRPr="00A17A00">
        <w:rPr>
          <w:rFonts w:ascii="Arial" w:eastAsia="Times New Roman" w:hAnsi="Arial" w:cs="Arial"/>
          <w:i/>
          <w:iCs/>
          <w:color w:val="373737"/>
          <w:sz w:val="21"/>
          <w:szCs w:val="21"/>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6</w:t>
      </w:r>
      <w:r w:rsidRPr="00A17A00">
        <w:rPr>
          <w:rFonts w:ascii="Arial" w:eastAsia="Times New Roman" w:hAnsi="Arial" w:cs="Arial"/>
          <w:i/>
          <w:iCs/>
          <w:color w:val="373737"/>
          <w:sz w:val="21"/>
          <w:szCs w:val="21"/>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7</w:t>
      </w:r>
      <w:r w:rsidRPr="00A17A00">
        <w:rPr>
          <w:rFonts w:ascii="Arial" w:eastAsia="Times New Roman" w:hAnsi="Arial" w:cs="Arial"/>
          <w:i/>
          <w:iCs/>
          <w:color w:val="373737"/>
          <w:sz w:val="21"/>
          <w:szCs w:val="21"/>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7A00" w:rsidRPr="00A17A00" w:rsidRDefault="00A17A00" w:rsidP="00A17A00">
      <w:pPr>
        <w:shd w:val="clear" w:color="auto" w:fill="FFFFFF"/>
        <w:spacing w:before="240" w:after="240" w:line="270" w:lineRule="atLeast"/>
        <w:ind w:left="600"/>
        <w:rPr>
          <w:rFonts w:ascii="Arial" w:eastAsia="Times New Roman" w:hAnsi="Arial" w:cs="Arial"/>
          <w:color w:val="373737"/>
          <w:sz w:val="21"/>
          <w:szCs w:val="21"/>
        </w:rPr>
      </w:pPr>
      <w:r w:rsidRPr="00A17A00">
        <w:rPr>
          <w:rFonts w:ascii="Arial" w:eastAsia="Times New Roman" w:hAnsi="Arial" w:cs="Arial"/>
          <w:i/>
          <w:iCs/>
          <w:color w:val="373737"/>
          <w:sz w:val="21"/>
          <w:szCs w:val="21"/>
          <w:vertAlign w:val="superscript"/>
        </w:rPr>
        <w:t>8</w:t>
      </w:r>
      <w:r w:rsidRPr="00A17A00">
        <w:rPr>
          <w:rFonts w:ascii="Arial" w:eastAsia="Times New Roman" w:hAnsi="Arial" w:cs="Arial"/>
          <w:i/>
          <w:iCs/>
          <w:color w:val="373737"/>
          <w:sz w:val="21"/>
          <w:szCs w:val="21"/>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C0B4A" w:rsidRDefault="00DC0B4A">
      <w:bookmarkStart w:id="0" w:name="_GoBack"/>
      <w:bookmarkEnd w:id="0"/>
    </w:p>
    <w:sectPr w:rsidR="00DC0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7E"/>
    <w:rsid w:val="00A17A00"/>
    <w:rsid w:val="00B2637E"/>
    <w:rsid w:val="00DC0B4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84814-794C-4632-9D1D-43839DA4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79134">
      <w:bodyDiv w:val="1"/>
      <w:marLeft w:val="0"/>
      <w:marRight w:val="0"/>
      <w:marTop w:val="0"/>
      <w:marBottom w:val="0"/>
      <w:divBdr>
        <w:top w:val="none" w:sz="0" w:space="0" w:color="auto"/>
        <w:left w:val="none" w:sz="0" w:space="0" w:color="auto"/>
        <w:bottom w:val="none" w:sz="0" w:space="0" w:color="auto"/>
        <w:right w:val="none" w:sz="0" w:space="0" w:color="auto"/>
      </w:divBdr>
      <w:divsChild>
        <w:div w:id="33287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8083</Words>
  <Characters>46079</Characters>
  <Application>Microsoft Office Word</Application>
  <DocSecurity>0</DocSecurity>
  <Lines>383</Lines>
  <Paragraphs>108</Paragraphs>
  <ScaleCrop>false</ScaleCrop>
  <Company/>
  <LinksUpToDate>false</LinksUpToDate>
  <CharactersWithSpaces>54054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2014-03-31T06:29:00Z</dcterms:created>
  <dcterms:modified xsi:type="dcterms:W3CDTF">2014-03-31T06:30:00Z</dcterms:modified>
</cp:coreProperties>
</file>